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7563" w:rsidRPr="00890296" w:rsidRDefault="00514CC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Pr>
          <w:noProof/>
          <w:lang w:val="en-US" w:eastAsia="en-US" w:bidi="ar-SA"/>
        </w:rPr>
        <w:drawing>
          <wp:anchor distT="0" distB="0" distL="0" distR="0" simplePos="0" relativeHeight="251657728" behindDoc="0" locked="0" layoutInCell="1" allowOverlap="1">
            <wp:simplePos x="0" y="0"/>
            <wp:positionH relativeFrom="column">
              <wp:posOffset>3193415</wp:posOffset>
            </wp:positionH>
            <wp:positionV relativeFrom="paragraph">
              <wp:posOffset>0</wp:posOffset>
            </wp:positionV>
            <wp:extent cx="1369695" cy="1753870"/>
            <wp:effectExtent l="0" t="0" r="1905"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9695" cy="17538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0131A">
        <w:rPr>
          <w:rFonts w:ascii="Cleargothic" w:eastAsia="Cleargothic" w:hAnsi="Cleargothic" w:cs="Cleargothic"/>
          <w:b/>
          <w:bCs/>
          <w:color w:val="000000"/>
          <w:sz w:val="28"/>
          <w:szCs w:val="28"/>
        </w:rPr>
        <w:t>18. ÉVÉNEMENT</w:t>
      </w:r>
      <w:r w:rsidR="00890296" w:rsidRPr="00890296">
        <w:rPr>
          <w:rFonts w:ascii="Cleargothic" w:eastAsia="Cleargothic" w:hAnsi="Cleargothic" w:cs="Cleargothic"/>
          <w:b/>
          <w:bCs/>
          <w:color w:val="000000"/>
          <w:sz w:val="28"/>
          <w:szCs w:val="28"/>
        </w:rPr>
        <w:t>:</w:t>
      </w:r>
      <w:r w:rsidR="0090131A" w:rsidRPr="00890296">
        <w:rPr>
          <w:rFonts w:ascii="Cleargothic" w:eastAsia="Cleargothic" w:hAnsi="Cleargothic" w:cs="Cleargothic"/>
          <w:b/>
          <w:color w:val="000000"/>
          <w:sz w:val="28"/>
          <w:szCs w:val="28"/>
        </w:rPr>
        <w:t xml:space="preserve"> Rédaction du</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Cleargothic" w:eastAsia="Cleargothic" w:hAnsi="Cleargothic" w:cs="Cleargothic"/>
          <w:b/>
          <w:color w:val="000000"/>
          <w:sz w:val="28"/>
          <w:szCs w:val="28"/>
        </w:rPr>
      </w:pPr>
      <w:r w:rsidRPr="00890296">
        <w:rPr>
          <w:rFonts w:ascii="Cleargothic" w:eastAsia="Cleargothic" w:hAnsi="Cleargothic" w:cs="Cleargothic"/>
          <w:b/>
          <w:color w:val="000000"/>
          <w:sz w:val="28"/>
          <w:szCs w:val="28"/>
        </w:rPr>
        <w:t>Traité de la Vraie dévotion</w:t>
      </w:r>
    </w:p>
    <w:p w:rsidR="00890296" w:rsidRPr="00890296" w:rsidRDefault="00890296">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b/>
          <w:bCs/>
          <w:smallCaps/>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1712</w:t>
      </w:r>
      <w:r>
        <w:rPr>
          <w:rFonts w:ascii="Times New Roman" w:eastAsia="Times New Roman" w:hAnsi="Times New Roman" w:cs="Times New Roman"/>
          <w:color w:val="000000"/>
        </w:rPr>
        <w:t xml:space="preserve"> ??</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ermitage St-Éloi</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w:t>
      </w:r>
      <w:r>
        <w:rPr>
          <w:rFonts w:ascii="Times New Roman" w:eastAsia="Times New Roman" w:hAnsi="Times New Roman" w:cs="Times New Roman"/>
          <w:color w:val="000000"/>
        </w:rPr>
        <w:t xml:space="preserve"> la consécration à Jésus par Marie,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vécue et proposée par Montfort</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827563" w:rsidRDefault="00514CCB">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Adelon" w:eastAsia="Adelon" w:hAnsi="Adelon" w:cs="Adelon"/>
          <w:color w:val="000080"/>
        </w:rPr>
      </w:pPr>
      <w:r>
        <w:rPr>
          <w:noProof/>
          <w:lang w:val="en-US" w:eastAsia="en-US" w:bidi="ar-SA"/>
        </w:rPr>
        <w:drawing>
          <wp:anchor distT="0" distB="0" distL="0" distR="0" simplePos="0" relativeHeight="251656704" behindDoc="0" locked="0" layoutInCell="1" allowOverlap="1">
            <wp:simplePos x="0" y="0"/>
            <wp:positionH relativeFrom="column">
              <wp:posOffset>57785</wp:posOffset>
            </wp:positionH>
            <wp:positionV relativeFrom="paragraph">
              <wp:posOffset>81915</wp:posOffset>
            </wp:positionV>
            <wp:extent cx="912495" cy="937260"/>
            <wp:effectExtent l="0" t="0" r="190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2495" cy="9372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0131A">
        <w:rPr>
          <w:rFonts w:ascii="Adelon" w:eastAsia="Adelon" w:hAnsi="Adelon" w:cs="Adelon"/>
          <w:color w:val="000080"/>
        </w:rPr>
        <w:t xml:space="preserve">Dans son Traité de la Vraie Dévotion à la Sainte Vierge, Montfort a repris l'idée tracée à grands traits dans le chapitre XVII de </w:t>
      </w:r>
      <w:r w:rsidR="0090131A">
        <w:rPr>
          <w:rFonts w:ascii="Adelon" w:eastAsia="Adelon" w:hAnsi="Adelon" w:cs="Adelon"/>
          <w:i/>
          <w:iCs/>
          <w:color w:val="000080"/>
        </w:rPr>
        <w:t>L'Amour de la Sagesse Éternelle</w:t>
      </w:r>
      <w:r w:rsidR="0090131A">
        <w:rPr>
          <w:rFonts w:ascii="Adelon" w:eastAsia="Adelon" w:hAnsi="Adelon" w:cs="Adelon"/>
          <w:color w:val="000080"/>
        </w:rPr>
        <w:t xml:space="preserve"> : la Très Sainte Vierge, moyen d'acquérir la Sagesse. Le traité de la Vraie dévotion est l'efflorescence de cette pensée capitale.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Adelon" w:eastAsia="Adelon" w:hAnsi="Adelon" w:cs="Adelon"/>
          <w:color w:val="000080"/>
        </w:rPr>
        <w:t xml:space="preserve">En l'absence de témoignages précis, nous sommes réduits aux conjectures sur le lieu et la date de la composition, sûrement assez tardive, car Montfort précise qu’il y a écrit ce qu’il a enseigné dans ses missions «pendant bien des années» (VD 110). Vraisemblablement ce fut à l'ermitage de Saint Éloi (La Rochelle), en l'automne de 1712. La rédaction fut relativement rapide. Lectures abondantes, conversations familières avec les plus saints et les plus savants personnages de son époque, prédications incessantes, prières ardentes « depuis bien des années » (No 113), telle fut, d'après l'auteur lui-même, la préparation de ce petit écrit. Il l'entreprend dans l'enthousiasme : « Mon cœur vient de dicter tout ce que je viens d'écrire avec une joie particulière » (no 13). Comme Montfort l'avait prédit (VD 114), ce petit livre a été perdu «dans le silence d'un coffre» et n'a été retrouvé qu'en 1842. Les premières pages </w:t>
      </w:r>
      <w:proofErr w:type="gramStart"/>
      <w:r>
        <w:rPr>
          <w:rFonts w:ascii="Adelon" w:eastAsia="Adelon" w:hAnsi="Adelon" w:cs="Adelon"/>
          <w:color w:val="000080"/>
        </w:rPr>
        <w:t>du manuscrits</w:t>
      </w:r>
      <w:proofErr w:type="gramEnd"/>
      <w:r>
        <w:rPr>
          <w:rFonts w:ascii="Adelon" w:eastAsia="Adelon" w:hAnsi="Adelon" w:cs="Adelon"/>
          <w:color w:val="000080"/>
        </w:rPr>
        <w:t xml:space="preserve"> étant disparues, on lui a donné le titre qu’on connaît. Montfort semble suggérer un autre titre au numéro 227: «Préparation au règne de </w:t>
      </w:r>
      <w:proofErr w:type="spellStart"/>
      <w:r>
        <w:rPr>
          <w:rFonts w:ascii="Adelon" w:eastAsia="Adelon" w:hAnsi="Adelon" w:cs="Adelon"/>
          <w:color w:val="000080"/>
        </w:rPr>
        <w:t>Jésus-Christ».On</w:t>
      </w:r>
      <w:proofErr w:type="spellEnd"/>
      <w:r>
        <w:rPr>
          <w:rFonts w:ascii="Adelon" w:eastAsia="Adelon" w:hAnsi="Adelon" w:cs="Adelon"/>
          <w:color w:val="000080"/>
        </w:rPr>
        <w:t xml:space="preserve"> connaît le succès qu'il a connu depuis.  Le Pape Jean-Paul II l’a révélé à un plus large auditoire encore en en faisant la base de sa vie spirituelle.</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Citation de Montfort</w:t>
      </w:r>
      <w:r>
        <w:rPr>
          <w:rFonts w:ascii="Times New Roman" w:eastAsia="Times New Roman" w:hAnsi="Times New Roman" w:cs="Times New Roman"/>
          <w:b/>
          <w:bCs/>
          <w:color w:val="000000"/>
        </w:rPr>
        <w:t>:</w:t>
      </w:r>
      <w:r>
        <w:rPr>
          <w:rFonts w:ascii="Times New Roman" w:eastAsia="Times New Roman" w:hAnsi="Times New Roman" w:cs="Times New Roman"/>
          <w:i/>
          <w:iCs/>
          <w:color w:val="000000"/>
        </w:rPr>
        <w:t xml:space="preserve"> (TVD 120. 152)</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Toute notre perfection consistant à être conformes, unis et consacrés à Jésus Christ, la plus parfaite de toutes les dévotions est sans difficulté celle qui nous conforme, unit et consacre le plus parfaitement à Jésus-Christ. Or, </w:t>
      </w:r>
      <w:bookmarkStart w:id="0" w:name="_GoBack"/>
      <w:bookmarkEnd w:id="0"/>
      <w:r>
        <w:rPr>
          <w:rFonts w:ascii="Times New Roman" w:eastAsia="Times New Roman" w:hAnsi="Times New Roman" w:cs="Times New Roman"/>
          <w:color w:val="000000"/>
        </w:rPr>
        <w:lastRenderedPageBreak/>
        <w:t>Marie étant la plus conforme à Jésus Christ de toutes les créatures, il s'ensuit que, de toutes les dévotions, celle qui consacre et conforme le plus une âme à Notre-Seigneur, est la dévotion à la Très Sainte Vierge, sa sainte Mère, et que plus une âme sera consacrée à Marie, plus elle le sera à Jésus Christ. (...)</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Cette dévotion est un chemin </w:t>
      </w:r>
      <w:r>
        <w:rPr>
          <w:rFonts w:ascii="Times New Roman" w:eastAsia="Times New Roman" w:hAnsi="Times New Roman" w:cs="Times New Roman"/>
          <w:i/>
          <w:iCs/>
          <w:color w:val="000000"/>
        </w:rPr>
        <w:t>aisé, court, parfait et assuré</w:t>
      </w:r>
      <w:r>
        <w:rPr>
          <w:rFonts w:ascii="Times New Roman" w:eastAsia="Times New Roman" w:hAnsi="Times New Roman" w:cs="Times New Roman"/>
          <w:color w:val="000000"/>
        </w:rPr>
        <w:t xml:space="preserve"> pour arriver à l’union avec Notre-Seigneur, où consiste la perfection du chrétien.</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(Luc 1:26-38)</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Le sixième mois, l’ange Gabriel fut envoyé par Dieu dans une ville de Galilée du nom de Nazareth, à une jeune fille accordée en mariage à un homme nommé Joseph, de la famille de David; cette jeune fille s’appelait Marie. L’ange entra auprès d’elle et lui dit: «Sois joyeuse, toi qui as la faveur de Dieu, le Seigneur est avec toi.» A ces mots, elle fut très troublée, et elle se demandait ce que pouvait signifier cette salutation. L’ange lui dit: «Sois sans crainte, Marie, car tu as trouvé grâce auprès de Dieu. Voici que tu vas être enceinte, tu enfanteras un fils et tu lui donneras le nom de Jésus. Il sera grand et sera appelé Fils du Très-Haut. Le Seigneur Dieu lui donnera le trône de David son père; il régnera pour toujours sur la famille de Jacob, et son règne n’aura pas de fin.» Marie dit à l’ange: «Comment cela se </w:t>
      </w:r>
      <w:proofErr w:type="spellStart"/>
      <w:r>
        <w:rPr>
          <w:rFonts w:ascii="Times New Roman" w:eastAsia="Times New Roman" w:hAnsi="Times New Roman" w:cs="Times New Roman"/>
          <w:color w:val="000000"/>
        </w:rPr>
        <w:t>fera-t-il</w:t>
      </w:r>
      <w:proofErr w:type="spellEnd"/>
      <w:r>
        <w:rPr>
          <w:rFonts w:ascii="Times New Roman" w:eastAsia="Times New Roman" w:hAnsi="Times New Roman" w:cs="Times New Roman"/>
          <w:color w:val="000000"/>
        </w:rPr>
        <w:t xml:space="preserve"> puisque je n’ai pas de relations conjugales?» L’ange lui répondit: «L’Esprit Saint viendra sur toi et la puissance du Très-Haut te couvrira de son ombre; c’est pourquoi celui qui va naître sera saint et sera appelé Fils de Dieu. Et voici que </w:t>
      </w:r>
      <w:proofErr w:type="spellStart"/>
      <w:r>
        <w:rPr>
          <w:rFonts w:ascii="Times New Roman" w:eastAsia="Times New Roman" w:hAnsi="Times New Roman" w:cs="Times New Roman"/>
          <w:color w:val="000000"/>
        </w:rPr>
        <w:t>Elisabeth</w:t>
      </w:r>
      <w:proofErr w:type="spellEnd"/>
      <w:r>
        <w:rPr>
          <w:rFonts w:ascii="Times New Roman" w:eastAsia="Times New Roman" w:hAnsi="Times New Roman" w:cs="Times New Roman"/>
          <w:color w:val="000000"/>
        </w:rPr>
        <w:t>, ta parente, est elle aussi enceinte d’un fils dans sa vieillesse et elle en est à son sixième mois, elle qu’on appelait la stérile, car rien n’est impossible à Dieu.» Marie dit alors: «Je suis la servante du Seigneur. Que tout se passe pour moi comme tu me l’as dit</w:t>
      </w:r>
      <w:r>
        <w:rPr>
          <w:rFonts w:ascii="Times New Roman" w:eastAsia="Times New Roman" w:hAnsi="Times New Roman" w:cs="Times New Roman"/>
          <w:color w:val="000000"/>
          <w:cs/>
        </w:rPr>
        <w:t>ཀ</w:t>
      </w:r>
      <w:r>
        <w:rPr>
          <w:rFonts w:ascii="Times New Roman" w:eastAsia="Times New Roman" w:hAnsi="Times New Roman" w:cs="Times New Roman"/>
          <w:color w:val="000000"/>
        </w:rPr>
        <w:t>» Et l’ange la quitta.</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Intégration personnelle/partage:</w:t>
      </w:r>
      <w:r>
        <w:rPr>
          <w:rFonts w:ascii="Times New Roman" w:eastAsia="Times New Roman" w:hAnsi="Times New Roman" w:cs="Times New Roman"/>
          <w:color w:val="000000"/>
        </w:rPr>
        <w:t xml:space="preserve"> </w:t>
      </w:r>
    </w:p>
    <w:p w:rsidR="00827563" w:rsidRDefault="0090131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Qu’est-ce qui m’a le plus aidé à découvrir le rôle de Marie dans ma relation au Christ?</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Quel passage d’Évangile sur Marie me parle le plus?</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Si j’avais à donner un ‘titre’ à Marie qui décrirait son rôle dans ma vie, quel serait-il?</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Quelles étapes ai-je vécues dans ma relation à Marie?</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Tournons-nous vers Marie pour lui dire notre joie de l’avoir comme compagne de route et mère de notre foi.</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Tu es celle en qui fleurit toute la foi du peuple d’Israël.</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Tu es la terre féconde en qui le Père a semé son Verbe.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Tu es la glaise docile en qui l’Esprit forme le corps du Fils de Dieu.</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Tu es la très sainte par qui l’humanité entière accueille son Seigneur.</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En tes bras, les bergers découvrent le Sauveur ami des pauvres.</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En tes bras, les nations découvrent le Roi qui vient les servir.</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Grâce à ta foi, le vin nouveau des derniers temps nous est servi.</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Ton espérance te garde debout au pied de la croix.</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Tu es Mère de l’Église, Corps du Christ dans notre monde.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En toi la race humaine est entrée dans la gloire de Dieu. </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rPr>
      </w:pPr>
      <w:r>
        <w:rPr>
          <w:rFonts w:ascii="Times New Roman" w:eastAsia="Times New Roman" w:hAnsi="Times New Roman" w:cs="Times New Roman"/>
          <w:color w:val="000000"/>
        </w:rPr>
        <w:t>Réjouis-toi, Marie, comblée de grâce.</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page manuscrite du Traité</w:t>
      </w:r>
    </w:p>
    <w:p w:rsidR="00827563" w:rsidRDefault="00827563">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 xml:space="preserve">: </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rPr>
      </w:pPr>
      <w:r>
        <w:rPr>
          <w:rFonts w:ascii="Times New Roman" w:eastAsia="Times New Roman" w:hAnsi="Times New Roman" w:cs="Times New Roman"/>
          <w:color w:val="000000"/>
        </w:rPr>
        <w:t>– Prendre le temps de lire quelques chapitres du Traité de la Vraie dévotion. Partager ensuite avec d’autres.</w:t>
      </w:r>
    </w:p>
    <w:p w:rsidR="00827563" w:rsidRDefault="0090131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rFonts w:ascii="Times New Roman" w:eastAsia="Times New Roman" w:hAnsi="Times New Roman" w:cs="Times New Roman"/>
          <w:color w:val="000000"/>
        </w:rPr>
        <w:t>– Prier Montfort pour qu’il m’aide à approfondir ma relation à Marie</w:t>
      </w:r>
    </w:p>
    <w:p w:rsidR="0090131A" w:rsidRDefault="00514CCB">
      <w:pPr>
        <w:pageBreakBefore/>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hint="eastAsia"/>
        </w:rPr>
      </w:pPr>
      <w:r>
        <w:rPr>
          <w:noProof/>
          <w:lang w:val="en-US" w:eastAsia="en-US" w:bidi="ar-SA"/>
        </w:rPr>
        <w:lastRenderedPageBreak/>
        <w:drawing>
          <wp:anchor distT="0" distB="0" distL="0" distR="0" simplePos="0" relativeHeight="251658752" behindDoc="0" locked="0" layoutInCell="1" allowOverlap="1">
            <wp:simplePos x="0" y="0"/>
            <wp:positionH relativeFrom="column">
              <wp:posOffset>0</wp:posOffset>
            </wp:positionH>
            <wp:positionV relativeFrom="paragraph">
              <wp:posOffset>67945</wp:posOffset>
            </wp:positionV>
            <wp:extent cx="4594860" cy="4650740"/>
            <wp:effectExtent l="0" t="0" r="0" b="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94860" cy="46507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0131A">
        <w:rPr>
          <w:rFonts w:ascii="Times New Roman" w:eastAsia="Times New Roman" w:hAnsi="Times New Roman" w:cs="Times New Roman"/>
          <w:color w:val="000000"/>
        </w:rPr>
        <w:t xml:space="preserve">Première page du manuscrit du Traité de la Vraie Dévotion </w:t>
      </w:r>
    </w:p>
    <w:sectPr w:rsidR="0090131A">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auto"/>
    <w:pitch w:val="default"/>
  </w:font>
  <w:font w:name="Adelo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0B6"/>
    <w:rsid w:val="00514CCB"/>
    <w:rsid w:val="00827563"/>
    <w:rsid w:val="00890296"/>
    <w:rsid w:val="0090131A"/>
    <w:rsid w:val="00C04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8DB6558-084C-4DA2-B0B8-D1AC610E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3</cp:revision>
  <cp:lastPrinted>1899-12-31T22:00:00Z</cp:lastPrinted>
  <dcterms:created xsi:type="dcterms:W3CDTF">2015-07-30T16:09:00Z</dcterms:created>
  <dcterms:modified xsi:type="dcterms:W3CDTF">2015-07-30T20:43:00Z</dcterms:modified>
</cp:coreProperties>
</file>